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7212026_080725.xml.htm"/>
      <w:bookmarkStart w:id="1" w:name="ksform407212026_08072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RA CAPITAL MANAGEMENT,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BERKELEY STREET 18TH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Vor Biopharma Inc.</w:t>
              </w:r>
            </w:hyperlink>
            <w:r>
              <w:rPr/>
              <w:t xml:space="preserve"> [ </w:t>
            </w:r>
            <w:r>
              <w:rPr>
                <w:rFonts w:ascii="Times;serif" w:hAnsi="Times;serif"/>
                <w:color w:val="0000FF"/>
                <w:sz w:val="24"/>
                <w:shd w:fill="FFFFFF" w:val="clear"/>
              </w:rPr>
              <w:t>VOR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33"/>
        <w:gridCol w:w="900"/>
        <w:gridCol w:w="772"/>
        <w:gridCol w:w="597"/>
        <w:gridCol w:w="336"/>
        <w:gridCol w:w="1132"/>
        <w:gridCol w:w="420"/>
        <w:gridCol w:w="735"/>
        <w:gridCol w:w="1233"/>
        <w:gridCol w:w="955"/>
        <w:gridCol w:w="109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3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8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3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3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3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07/16/2026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X</w:t>
            </w:r>
            <w:r>
              <w:rPr>
                <w:rFonts w:ascii="Times;serif" w:hAnsi="Times;serif"/>
                <w:color w:val="008000"/>
                <w:position w:val="7"/>
                <w:sz w:val="16"/>
                <w:sz w:val="20"/>
                <w:shd w:fill="FFFFFF" w:val="clear"/>
              </w:rPr>
              <w:t>(1)</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2,100,000</w:t>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0.002</w:t>
            </w:r>
          </w:p>
        </w:tc>
        <w:tc>
          <w:tcPr>
            <w:tcW w:w="12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4,502,095</w:t>
            </w:r>
          </w:p>
        </w:tc>
        <w:tc>
          <w:tcPr>
            <w:tcW w:w="9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w:t>
            </w:r>
          </w:p>
        </w:tc>
      </w:tr>
      <w:tr>
        <w:trPr/>
        <w:tc>
          <w:tcPr>
            <w:tcW w:w="203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07/16/2026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213</w:t>
            </w:r>
          </w:p>
        </w:tc>
        <w:tc>
          <w:tcPr>
            <w:tcW w:w="42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19.75</w:t>
            </w:r>
          </w:p>
        </w:tc>
        <w:tc>
          <w:tcPr>
            <w:tcW w:w="12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4,501,882</w:t>
            </w:r>
          </w:p>
        </w:tc>
        <w:tc>
          <w:tcPr>
            <w:tcW w:w="9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w:t>
            </w:r>
          </w:p>
        </w:tc>
      </w:tr>
    </w:tbl>
    <w:tbl>
      <w:tblPr>
        <w:tblW w:w="13064" w:type="dxa"/>
        <w:jc w:val="left"/>
        <w:tblInd w:w="-7" w:type="dxa"/>
        <w:tblLayout w:type="fixed"/>
        <w:tblCellMar>
          <w:top w:w="60" w:type="dxa"/>
          <w:left w:w="60" w:type="dxa"/>
          <w:bottom w:w="60" w:type="dxa"/>
          <w:right w:w="60" w:type="dxa"/>
        </w:tblCellMar>
      </w:tblPr>
      <w:tblGrid>
        <w:gridCol w:w="1085"/>
        <w:gridCol w:w="861"/>
        <w:gridCol w:w="891"/>
        <w:gridCol w:w="771"/>
        <w:gridCol w:w="591"/>
        <w:gridCol w:w="300"/>
        <w:gridCol w:w="276"/>
        <w:gridCol w:w="966"/>
        <w:gridCol w:w="906"/>
        <w:gridCol w:w="801"/>
        <w:gridCol w:w="891"/>
        <w:gridCol w:w="1101"/>
        <w:gridCol w:w="801"/>
        <w:gridCol w:w="966"/>
        <w:gridCol w:w="831"/>
        <w:gridCol w:w="1026"/>
      </w:tblGrid>
      <w:tr>
        <w:trPr>
          <w:tblHeader w:val="true"/>
        </w:trPr>
        <w:tc>
          <w:tcPr>
            <w:tcW w:w="1306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10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9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Pre-Funded Warrant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X</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2,100,000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2,100,000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7,900,000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(2)(3)</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RA CAPITAL MANAGEMENT,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BERKELEY STREET 18TH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RA Capital Healthcare Fund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BERKELEY STREET, 18TH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Kolchinsky Peter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RA CAPITAL MANAGEMENT, L.P.</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BERKELEY STREET, 18TH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Shah Rajeev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RA CAPITAL MANAGEMENT, L.P.</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BERKELEY STREET, 18TH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July 16, 2026, the Fund exercised Pre-Funded Warrants to purchase an aggregate of 2,100,000 shares of the Issuer's common stock for $0.002 a share. The Fund exercised the Pre-Funded Warrants on a cashless basis, resulting in the Issuer's withholding of 213 of such shares to satisfy the exercise price of the Pre-Funded Warrants, and the issuance to the Fund of an aggregate of 2,099,787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RA Capital Management, L.P. (the "Adviser") is the investment manager for RA Capital Healthcare Fund, L.P. (the "Fund"). The general partner of the Adviser is RA Capital Management GP, LLC (the "Adviser GP"), of which Dr. Peter Kolchinsky and Mr. Rajeev Shah are the managing members. Each of the Adviser, the Adviser GP, the Fund, Dr. Kolchinsky and Mr. Shah disclaims beneficial ownership of any of the reported securities, except to the extent of its or his respective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Held directly by the Fund.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Pre-Funded Warrants have no expiration date and are exercisable immediately. Notwithstanding the foregoing, the Reporting Persons shall not be entitled to exercise the Pre-Funded Warrants to the extent that such exercise would cause the aggregate number of shares of common stock beneficially owned by the Reporting Persons, their affiliates and any persons who are members of a Section 13(d) group with the Reporting Persons or their affiliates to exceed 19.99% of the total number of issued and outstanding shares of common stock of the Issuer following such exercise.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Peter Kolchinsky, Manager of RA Capital Management,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Peter Kolchinsky, Manager of RA Capital Healthcare GP, LLC, the General Partner of RA Capital Healthcare Fund,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Peter Kolchinsky, individually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Rajeev Shah, individually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46824" TargetMode="External"/><Relationship Id="rId5" Type="http://schemas.openxmlformats.org/officeDocument/2006/relationships/hyperlink" Target="http://www.sec.gov/cgi-bin/browse-edgar?action=getcompany&amp;CIK=00018172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346824" TargetMode="External"/><Relationship Id="rId9" Type="http://schemas.openxmlformats.org/officeDocument/2006/relationships/hyperlink" Target="http://www.sec.gov/cgi-bin/browse-edgar?action=getcompany&amp;CIK=0001315082" TargetMode="External"/><Relationship Id="rId10" Type="http://schemas.openxmlformats.org/officeDocument/2006/relationships/hyperlink" Target="http://www.sec.gov/cgi-bin/browse-edgar?action=getcompany&amp;CIK=0001384859" TargetMode="External"/><Relationship Id="rId11" Type="http://schemas.openxmlformats.org/officeDocument/2006/relationships/hyperlink" Target="http://www.sec.gov/cgi-bin/browse-edgar?action=getcompany&amp;CIK=0001619841"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986</Words>
  <Characters>5353</Characters>
  <CharactersWithSpaces>6187</CharactersWithSpaces>
  <Paragraphs>180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